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0C415" w14:textId="5560A659" w:rsidR="004A0B62" w:rsidRPr="005E0B45" w:rsidRDefault="005E0B45" w:rsidP="002862A7">
      <w:pPr>
        <w:autoSpaceDE w:val="0"/>
        <w:autoSpaceDN w:val="0"/>
        <w:adjustRightInd w:val="0"/>
        <w:jc w:val="center"/>
        <w:rPr>
          <w:b/>
          <w:bCs/>
          <w:color w:val="5B9BD5" w:themeColor="accent1"/>
          <w:sz w:val="28"/>
          <w:szCs w:val="28"/>
        </w:rPr>
      </w:pPr>
      <w:r w:rsidRPr="005E0B45">
        <w:rPr>
          <w:b/>
          <w:bCs/>
          <w:color w:val="5B9BD5" w:themeColor="accent1"/>
          <w:sz w:val="28"/>
          <w:szCs w:val="28"/>
        </w:rPr>
        <w:t xml:space="preserve">HARLING PARISH COUNCIL </w:t>
      </w:r>
    </w:p>
    <w:p w14:paraId="22EF4753" w14:textId="099E8245" w:rsidR="00EA3B86" w:rsidRPr="005E0B45" w:rsidRDefault="005E0B45" w:rsidP="002862A7">
      <w:pPr>
        <w:autoSpaceDE w:val="0"/>
        <w:autoSpaceDN w:val="0"/>
        <w:adjustRightInd w:val="0"/>
        <w:jc w:val="center"/>
        <w:rPr>
          <w:b/>
          <w:bCs/>
          <w:color w:val="5B9BD5" w:themeColor="accent1"/>
          <w:sz w:val="28"/>
          <w:szCs w:val="28"/>
        </w:rPr>
      </w:pPr>
      <w:r w:rsidRPr="005E0B45">
        <w:rPr>
          <w:b/>
          <w:bCs/>
          <w:color w:val="5B9BD5" w:themeColor="accent1"/>
          <w:sz w:val="28"/>
          <w:szCs w:val="28"/>
        </w:rPr>
        <w:t xml:space="preserve"> RETENTION OF INFORMATION POLICY</w:t>
      </w:r>
    </w:p>
    <w:p w14:paraId="509011FE" w14:textId="77777777" w:rsidR="00917327" w:rsidRPr="00707944" w:rsidRDefault="00917327" w:rsidP="002862A7">
      <w:pPr>
        <w:autoSpaceDE w:val="0"/>
        <w:autoSpaceDN w:val="0"/>
        <w:adjustRightInd w:val="0"/>
        <w:rPr>
          <w:b/>
          <w:bCs/>
        </w:rPr>
      </w:pPr>
    </w:p>
    <w:p w14:paraId="420F2B1E" w14:textId="77777777" w:rsidR="000509E6" w:rsidRPr="00707944" w:rsidRDefault="002862A7" w:rsidP="000509E6">
      <w:pPr>
        <w:pStyle w:val="ListParagraph"/>
        <w:numPr>
          <w:ilvl w:val="0"/>
          <w:numId w:val="8"/>
        </w:numPr>
        <w:autoSpaceDE w:val="0"/>
        <w:autoSpaceDN w:val="0"/>
        <w:adjustRightInd w:val="0"/>
        <w:rPr>
          <w:b/>
          <w:bCs/>
        </w:rPr>
      </w:pPr>
      <w:r w:rsidRPr="00707944">
        <w:rPr>
          <w:b/>
          <w:bCs/>
        </w:rPr>
        <w:t>Introduction</w:t>
      </w:r>
      <w:r w:rsidR="000509E6" w:rsidRPr="00707944">
        <w:rPr>
          <w:b/>
          <w:bCs/>
        </w:rPr>
        <w:br/>
      </w:r>
      <w:r w:rsidR="0019255A" w:rsidRPr="00707944">
        <w:rPr>
          <w:bCs/>
        </w:rPr>
        <w:t xml:space="preserve">Information is an asset. </w:t>
      </w:r>
      <w:r w:rsidR="00074307" w:rsidRPr="00707944">
        <w:rPr>
          <w:bCs/>
        </w:rPr>
        <w:t xml:space="preserve">The records of the Council are </w:t>
      </w:r>
      <w:r w:rsidR="004A0B62" w:rsidRPr="00707944">
        <w:rPr>
          <w:bCs/>
        </w:rPr>
        <w:t>important</w:t>
      </w:r>
      <w:r w:rsidR="00074307" w:rsidRPr="00707944">
        <w:rPr>
          <w:bCs/>
        </w:rPr>
        <w:t xml:space="preserve"> sources of administrative, evidential, financial and historical information. They are vital in its current and future operations, for</w:t>
      </w:r>
      <w:r w:rsidR="001E2FAF" w:rsidRPr="00707944">
        <w:rPr>
          <w:bCs/>
        </w:rPr>
        <w:t xml:space="preserve"> the purposes of accountability</w:t>
      </w:r>
      <w:r w:rsidR="00074307" w:rsidRPr="00707944">
        <w:rPr>
          <w:bCs/>
        </w:rPr>
        <w:t xml:space="preserve"> and for an awareness and understanding of its history and procedures. </w:t>
      </w:r>
      <w:r w:rsidR="000F53BC" w:rsidRPr="00707944">
        <w:rPr>
          <w:bCs/>
        </w:rPr>
        <w:t>However,</w:t>
      </w:r>
      <w:r w:rsidR="001E2FAF" w:rsidRPr="00707944">
        <w:rPr>
          <w:bCs/>
        </w:rPr>
        <w:t xml:space="preserve"> they </w:t>
      </w:r>
      <w:r w:rsidR="0019255A" w:rsidRPr="00707944">
        <w:rPr>
          <w:bCs/>
        </w:rPr>
        <w:t>also ne</w:t>
      </w:r>
      <w:r w:rsidR="001E2FAF" w:rsidRPr="00707944">
        <w:rPr>
          <w:bCs/>
        </w:rPr>
        <w:t>ed to be managed. They are only an asset if they provide</w:t>
      </w:r>
      <w:r w:rsidR="0019255A" w:rsidRPr="00707944">
        <w:rPr>
          <w:bCs/>
        </w:rPr>
        <w:t xml:space="preserve"> important sources of administrative, evidential and historical information.</w:t>
      </w:r>
      <w:r w:rsidR="000509E6" w:rsidRPr="00707944">
        <w:rPr>
          <w:bCs/>
        </w:rPr>
        <w:br/>
      </w:r>
      <w:r w:rsidR="000509E6" w:rsidRPr="00707944">
        <w:rPr>
          <w:bCs/>
        </w:rPr>
        <w:br/>
      </w:r>
      <w:r w:rsidR="00074307" w:rsidRPr="00707944">
        <w:rPr>
          <w:bCs/>
        </w:rPr>
        <w:t>Records management is the systematic control, organisation, access to and protection of information from its creation, through its use, to its permanent retention or destruction.</w:t>
      </w:r>
      <w:r w:rsidR="000509E6" w:rsidRPr="00707944">
        <w:rPr>
          <w:bCs/>
        </w:rPr>
        <w:br/>
      </w:r>
      <w:r w:rsidR="000509E6" w:rsidRPr="00707944">
        <w:rPr>
          <w:bCs/>
        </w:rPr>
        <w:br/>
      </w:r>
      <w:r w:rsidR="0019255A" w:rsidRPr="00707944">
        <w:rPr>
          <w:bCs/>
        </w:rPr>
        <w:t>There are 3 stages in the life cycle of information:</w:t>
      </w:r>
    </w:p>
    <w:p w14:paraId="5AF602AD" w14:textId="77777777" w:rsidR="000509E6" w:rsidRPr="00707944" w:rsidRDefault="0019255A" w:rsidP="000509E6">
      <w:pPr>
        <w:pStyle w:val="ListParagraph"/>
        <w:numPr>
          <w:ilvl w:val="1"/>
          <w:numId w:val="8"/>
        </w:numPr>
        <w:autoSpaceDE w:val="0"/>
        <w:autoSpaceDN w:val="0"/>
        <w:adjustRightInd w:val="0"/>
        <w:rPr>
          <w:b/>
          <w:bCs/>
        </w:rPr>
      </w:pPr>
      <w:r w:rsidRPr="00707944">
        <w:rPr>
          <w:bCs/>
        </w:rPr>
        <w:t>It is created or received</w:t>
      </w:r>
    </w:p>
    <w:p w14:paraId="2AD18C74" w14:textId="77777777" w:rsidR="000509E6" w:rsidRPr="00707944" w:rsidRDefault="0019255A" w:rsidP="000509E6">
      <w:pPr>
        <w:pStyle w:val="ListParagraph"/>
        <w:numPr>
          <w:ilvl w:val="1"/>
          <w:numId w:val="8"/>
        </w:numPr>
        <w:autoSpaceDE w:val="0"/>
        <w:autoSpaceDN w:val="0"/>
        <w:adjustRightInd w:val="0"/>
        <w:rPr>
          <w:b/>
          <w:bCs/>
        </w:rPr>
      </w:pPr>
      <w:r w:rsidRPr="00707944">
        <w:rPr>
          <w:bCs/>
        </w:rPr>
        <w:t>It is used</w:t>
      </w:r>
    </w:p>
    <w:p w14:paraId="4405FD4E" w14:textId="77777777" w:rsidR="000509E6" w:rsidRPr="00707944" w:rsidRDefault="0019255A" w:rsidP="000509E6">
      <w:pPr>
        <w:pStyle w:val="ListParagraph"/>
        <w:numPr>
          <w:ilvl w:val="1"/>
          <w:numId w:val="8"/>
        </w:numPr>
        <w:autoSpaceDE w:val="0"/>
        <w:autoSpaceDN w:val="0"/>
        <w:adjustRightInd w:val="0"/>
        <w:rPr>
          <w:b/>
          <w:bCs/>
        </w:rPr>
      </w:pPr>
      <w:r w:rsidRPr="00707944">
        <w:rPr>
          <w:bCs/>
        </w:rPr>
        <w:t>It is disposed of or retained / archived.</w:t>
      </w:r>
      <w:r w:rsidR="000509E6" w:rsidRPr="00707944">
        <w:rPr>
          <w:bCs/>
        </w:rPr>
        <w:br/>
      </w:r>
    </w:p>
    <w:p w14:paraId="34D377E5" w14:textId="7FB36B32" w:rsidR="00074307" w:rsidRPr="00707944" w:rsidRDefault="001E2FAF" w:rsidP="000509E6">
      <w:pPr>
        <w:autoSpaceDE w:val="0"/>
        <w:autoSpaceDN w:val="0"/>
        <w:adjustRightInd w:val="0"/>
        <w:ind w:left="709"/>
        <w:rPr>
          <w:b/>
          <w:bCs/>
        </w:rPr>
      </w:pPr>
      <w:r w:rsidRPr="00707944">
        <w:rPr>
          <w:b/>
          <w:bCs/>
        </w:rPr>
        <w:t>The Importance of Record</w:t>
      </w:r>
      <w:r w:rsidR="00074307" w:rsidRPr="00707944">
        <w:rPr>
          <w:b/>
          <w:bCs/>
        </w:rPr>
        <w:t xml:space="preserve"> Management</w:t>
      </w:r>
      <w:r w:rsidR="000509E6" w:rsidRPr="00707944">
        <w:rPr>
          <w:b/>
          <w:bCs/>
        </w:rPr>
        <w:br/>
      </w:r>
      <w:r w:rsidR="0019255A" w:rsidRPr="00707944">
        <w:rPr>
          <w:bCs/>
        </w:rPr>
        <w:t xml:space="preserve">If there is no agreed or recognised information handling system then ultimately chaos rules, time is lost and problems arise. </w:t>
      </w:r>
      <w:r w:rsidR="009B5318" w:rsidRPr="00707944">
        <w:rPr>
          <w:bCs/>
        </w:rPr>
        <w:t xml:space="preserve">This policy is therefore aimed towards promotion of systematic handling of information. </w:t>
      </w:r>
      <w:r w:rsidR="0019255A" w:rsidRPr="00707944">
        <w:rPr>
          <w:bCs/>
        </w:rPr>
        <w:t xml:space="preserve">The </w:t>
      </w:r>
      <w:r w:rsidR="009B5318" w:rsidRPr="00707944">
        <w:rPr>
          <w:bCs/>
        </w:rPr>
        <w:t xml:space="preserve">overall </w:t>
      </w:r>
      <w:r w:rsidR="0019255A" w:rsidRPr="00707944">
        <w:rPr>
          <w:bCs/>
        </w:rPr>
        <w:t xml:space="preserve">aim of this policy is </w:t>
      </w:r>
      <w:r w:rsidR="009B5318" w:rsidRPr="00707944">
        <w:rPr>
          <w:bCs/>
        </w:rPr>
        <w:t xml:space="preserve">not only </w:t>
      </w:r>
      <w:r w:rsidR="0019255A" w:rsidRPr="00707944">
        <w:rPr>
          <w:bCs/>
        </w:rPr>
        <w:t>to detail the procedure in relati</w:t>
      </w:r>
      <w:r w:rsidR="009B5318" w:rsidRPr="00707944">
        <w:rPr>
          <w:bCs/>
        </w:rPr>
        <w:t>on to the management of records but</w:t>
      </w:r>
      <w:r w:rsidR="0019255A" w:rsidRPr="00707944">
        <w:rPr>
          <w:bCs/>
        </w:rPr>
        <w:t xml:space="preserve"> ensure compliance with legislation and ensure awareness in the council of procedures and compliance.</w:t>
      </w:r>
      <w:r w:rsidR="000509E6" w:rsidRPr="00707944">
        <w:rPr>
          <w:b/>
          <w:bCs/>
        </w:rPr>
        <w:br/>
      </w:r>
      <w:r w:rsidR="000509E6" w:rsidRPr="00707944">
        <w:rPr>
          <w:b/>
          <w:bCs/>
        </w:rPr>
        <w:br/>
      </w:r>
      <w:r w:rsidRPr="00707944">
        <w:rPr>
          <w:bCs/>
        </w:rPr>
        <w:t>The benefits of good record</w:t>
      </w:r>
      <w:r w:rsidR="00074307" w:rsidRPr="00707944">
        <w:rPr>
          <w:bCs/>
        </w:rPr>
        <w:t xml:space="preserve"> management:</w:t>
      </w:r>
    </w:p>
    <w:p w14:paraId="2FAB6EE0" w14:textId="77777777" w:rsidR="00074307" w:rsidRPr="00707944" w:rsidRDefault="00074307" w:rsidP="000509E6">
      <w:pPr>
        <w:pStyle w:val="ListParagraph"/>
        <w:numPr>
          <w:ilvl w:val="0"/>
          <w:numId w:val="15"/>
        </w:numPr>
        <w:autoSpaceDE w:val="0"/>
        <w:autoSpaceDN w:val="0"/>
        <w:adjustRightInd w:val="0"/>
        <w:ind w:left="1418"/>
        <w:rPr>
          <w:bCs/>
        </w:rPr>
      </w:pPr>
      <w:r w:rsidRPr="00707944">
        <w:rPr>
          <w:bCs/>
        </w:rPr>
        <w:t>Improves the conduct of business</w:t>
      </w:r>
    </w:p>
    <w:p w14:paraId="5EC94351" w14:textId="77777777" w:rsidR="00074307" w:rsidRPr="00707944" w:rsidRDefault="00074307" w:rsidP="000509E6">
      <w:pPr>
        <w:pStyle w:val="ListParagraph"/>
        <w:numPr>
          <w:ilvl w:val="0"/>
          <w:numId w:val="15"/>
        </w:numPr>
        <w:autoSpaceDE w:val="0"/>
        <w:autoSpaceDN w:val="0"/>
        <w:adjustRightInd w:val="0"/>
        <w:ind w:left="1418"/>
        <w:rPr>
          <w:bCs/>
        </w:rPr>
      </w:pPr>
      <w:r w:rsidRPr="00707944">
        <w:rPr>
          <w:bCs/>
        </w:rPr>
        <w:t>Helps to ensure compliance with statutory obligations</w:t>
      </w:r>
    </w:p>
    <w:p w14:paraId="6A286040" w14:textId="77777777" w:rsidR="00074307" w:rsidRPr="00707944" w:rsidRDefault="00074307" w:rsidP="000509E6">
      <w:pPr>
        <w:pStyle w:val="ListParagraph"/>
        <w:numPr>
          <w:ilvl w:val="0"/>
          <w:numId w:val="15"/>
        </w:numPr>
        <w:autoSpaceDE w:val="0"/>
        <w:autoSpaceDN w:val="0"/>
        <w:adjustRightInd w:val="0"/>
        <w:ind w:left="1418"/>
        <w:rPr>
          <w:bCs/>
        </w:rPr>
      </w:pPr>
      <w:r w:rsidRPr="00707944">
        <w:rPr>
          <w:bCs/>
        </w:rPr>
        <w:t xml:space="preserve">Supports the </w:t>
      </w:r>
      <w:r w:rsidR="004A0B62" w:rsidRPr="00707944">
        <w:rPr>
          <w:bCs/>
        </w:rPr>
        <w:t>decision-making</w:t>
      </w:r>
      <w:r w:rsidRPr="00707944">
        <w:rPr>
          <w:bCs/>
        </w:rPr>
        <w:t xml:space="preserve"> process</w:t>
      </w:r>
    </w:p>
    <w:p w14:paraId="2A0171AF" w14:textId="77777777" w:rsidR="00074307" w:rsidRPr="00707944" w:rsidRDefault="00074307" w:rsidP="000509E6">
      <w:pPr>
        <w:pStyle w:val="ListParagraph"/>
        <w:numPr>
          <w:ilvl w:val="0"/>
          <w:numId w:val="15"/>
        </w:numPr>
        <w:autoSpaceDE w:val="0"/>
        <w:autoSpaceDN w:val="0"/>
        <w:adjustRightInd w:val="0"/>
        <w:ind w:left="1418"/>
        <w:rPr>
          <w:bCs/>
        </w:rPr>
      </w:pPr>
      <w:r w:rsidRPr="00707944">
        <w:rPr>
          <w:bCs/>
        </w:rPr>
        <w:t>Protects the interests of the council</w:t>
      </w:r>
    </w:p>
    <w:p w14:paraId="147318C6" w14:textId="77777777" w:rsidR="005254AF" w:rsidRPr="00707944" w:rsidRDefault="00074307" w:rsidP="000509E6">
      <w:pPr>
        <w:pStyle w:val="ListParagraph"/>
        <w:numPr>
          <w:ilvl w:val="0"/>
          <w:numId w:val="15"/>
        </w:numPr>
        <w:autoSpaceDE w:val="0"/>
        <w:autoSpaceDN w:val="0"/>
        <w:adjustRightInd w:val="0"/>
        <w:ind w:left="1418"/>
        <w:rPr>
          <w:bCs/>
        </w:rPr>
      </w:pPr>
      <w:r w:rsidRPr="00707944">
        <w:rPr>
          <w:bCs/>
        </w:rPr>
        <w:t>Makes tangible savings in time</w:t>
      </w:r>
    </w:p>
    <w:p w14:paraId="1E8A2160" w14:textId="77777777" w:rsidR="00074307" w:rsidRPr="00707944" w:rsidRDefault="00074307" w:rsidP="002862A7">
      <w:pPr>
        <w:autoSpaceDE w:val="0"/>
        <w:autoSpaceDN w:val="0"/>
        <w:adjustRightInd w:val="0"/>
        <w:ind w:left="360"/>
        <w:rPr>
          <w:bCs/>
        </w:rPr>
      </w:pPr>
    </w:p>
    <w:p w14:paraId="342F1141" w14:textId="7EEE5F88" w:rsidR="0067228E" w:rsidRPr="00707944" w:rsidRDefault="005254AF" w:rsidP="0038183B">
      <w:pPr>
        <w:pStyle w:val="ListParagraph"/>
        <w:numPr>
          <w:ilvl w:val="0"/>
          <w:numId w:val="8"/>
        </w:numPr>
        <w:autoSpaceDE w:val="0"/>
        <w:autoSpaceDN w:val="0"/>
        <w:adjustRightInd w:val="0"/>
        <w:rPr>
          <w:b/>
          <w:bCs/>
        </w:rPr>
      </w:pPr>
      <w:r w:rsidRPr="00707944">
        <w:rPr>
          <w:b/>
          <w:bCs/>
        </w:rPr>
        <w:t>Legislative Background</w:t>
      </w:r>
      <w:r w:rsidR="000509E6" w:rsidRPr="00707944">
        <w:rPr>
          <w:b/>
          <w:bCs/>
        </w:rPr>
        <w:br/>
      </w:r>
      <w:r w:rsidR="00917327" w:rsidRPr="00707944">
        <w:t xml:space="preserve">The Freedom of Information Act 2000 (“the Act”) provides the citizen, who could be anyone anywhere including companies, with the right to request information from </w:t>
      </w:r>
      <w:r w:rsidRPr="00707944">
        <w:t>the Parish</w:t>
      </w:r>
      <w:r w:rsidR="00917327" w:rsidRPr="00707944">
        <w:t xml:space="preserve"> Council (PC). The only requirement is that PC must </w:t>
      </w:r>
      <w:r w:rsidR="00917327" w:rsidRPr="00707944">
        <w:rPr>
          <w:b/>
          <w:bCs/>
        </w:rPr>
        <w:t xml:space="preserve">HOLD </w:t>
      </w:r>
      <w:r w:rsidR="00917327" w:rsidRPr="00707944">
        <w:t xml:space="preserve">the information/record, which </w:t>
      </w:r>
      <w:r w:rsidR="00747ECA" w:rsidRPr="00707944">
        <w:t xml:space="preserve">is the subject of the request. </w:t>
      </w:r>
      <w:r w:rsidR="00917327" w:rsidRPr="00707944">
        <w:rPr>
          <w:i/>
        </w:rPr>
        <w:t xml:space="preserve">'Hold' does not mean that </w:t>
      </w:r>
      <w:r w:rsidR="0067228E" w:rsidRPr="00707944">
        <w:rPr>
          <w:i/>
        </w:rPr>
        <w:t xml:space="preserve">the </w:t>
      </w:r>
      <w:r w:rsidR="00917327" w:rsidRPr="00707944">
        <w:rPr>
          <w:i/>
        </w:rPr>
        <w:t>PC either initiated the information or that the information relates to</w:t>
      </w:r>
      <w:r w:rsidR="001E2FAF" w:rsidRPr="00707944">
        <w:rPr>
          <w:i/>
        </w:rPr>
        <w:t xml:space="preserve"> PC's functions or operations. </w:t>
      </w:r>
      <w:r w:rsidR="00917327" w:rsidRPr="00707944">
        <w:rPr>
          <w:i/>
        </w:rPr>
        <w:t>The information could be information that another organisation has initiated or produced,</w:t>
      </w:r>
      <w:r w:rsidR="00747ECA" w:rsidRPr="00707944">
        <w:rPr>
          <w:i/>
        </w:rPr>
        <w:t xml:space="preserve"> and forwarded to </w:t>
      </w:r>
      <w:r w:rsidR="0038183B" w:rsidRPr="00707944">
        <w:rPr>
          <w:i/>
        </w:rPr>
        <w:t xml:space="preserve">the </w:t>
      </w:r>
      <w:r w:rsidR="00747ECA" w:rsidRPr="00707944">
        <w:rPr>
          <w:i/>
        </w:rPr>
        <w:t>PC for ‘</w:t>
      </w:r>
      <w:r w:rsidR="00917327" w:rsidRPr="00707944">
        <w:rPr>
          <w:i/>
        </w:rPr>
        <w:t>information purposes</w:t>
      </w:r>
      <w:r w:rsidR="00747ECA" w:rsidRPr="00707944">
        <w:rPr>
          <w:i/>
        </w:rPr>
        <w:t>’.</w:t>
      </w:r>
      <w:r w:rsidRPr="00707944">
        <w:rPr>
          <w:i/>
        </w:rPr>
        <w:t xml:space="preserve"> </w:t>
      </w:r>
      <w:r w:rsidR="00747ECA" w:rsidRPr="00707944">
        <w:t>The</w:t>
      </w:r>
      <w:r w:rsidR="00747ECA" w:rsidRPr="00707944">
        <w:rPr>
          <w:i/>
        </w:rPr>
        <w:t xml:space="preserve"> </w:t>
      </w:r>
      <w:r w:rsidR="00917327" w:rsidRPr="00707944">
        <w:t xml:space="preserve">PC has adopted a Publication Scheme based on the model Scheme </w:t>
      </w:r>
      <w:r w:rsidR="00D9114A">
        <w:t>produc</w:t>
      </w:r>
      <w:r w:rsidR="00917327" w:rsidRPr="00707944">
        <w:t>ed by</w:t>
      </w:r>
      <w:r w:rsidR="000509E6" w:rsidRPr="00707944">
        <w:t xml:space="preserve"> the Information Commissioner. </w:t>
      </w:r>
      <w:r w:rsidR="00917327" w:rsidRPr="00707944">
        <w:t xml:space="preserve">The Scheme is updated annually. This identifies the information which is routinely or annually published by </w:t>
      </w:r>
      <w:r w:rsidR="00D9114A">
        <w:t xml:space="preserve">the </w:t>
      </w:r>
      <w:r w:rsidR="00917327" w:rsidRPr="00707944">
        <w:t xml:space="preserve">PC and which is also </w:t>
      </w:r>
      <w:r w:rsidRPr="00707944">
        <w:t xml:space="preserve">a </w:t>
      </w:r>
      <w:r w:rsidR="00917327" w:rsidRPr="00707944">
        <w:t xml:space="preserve">requirement of the Local Audit and Accountability Act 2014. If a category is included in the Publication Scheme it must be published and any request for the disclosure of that information can simply be directed to </w:t>
      </w:r>
      <w:r w:rsidR="000509E6" w:rsidRPr="00707944">
        <w:t xml:space="preserve">the </w:t>
      </w:r>
      <w:r w:rsidR="00917327" w:rsidRPr="00707944">
        <w:lastRenderedPageBreak/>
        <w:t>PC’s publication source i.e. PC’s website. Where an enquiry is made for information as a hard copy</w:t>
      </w:r>
      <w:r w:rsidR="000509E6" w:rsidRPr="00707944">
        <w:t>,</w:t>
      </w:r>
      <w:r w:rsidR="00917327" w:rsidRPr="00707944">
        <w:t xml:space="preserve"> this will be responded to by the Parish Clerk with the appropriate charges being made</w:t>
      </w:r>
      <w:r w:rsidR="007F1AF6" w:rsidRPr="00707944">
        <w:t>.</w:t>
      </w:r>
    </w:p>
    <w:p w14:paraId="0CB5B8FE" w14:textId="77777777" w:rsidR="0067228E" w:rsidRPr="00707944" w:rsidRDefault="0067228E" w:rsidP="0067228E">
      <w:pPr>
        <w:autoSpaceDE w:val="0"/>
        <w:autoSpaceDN w:val="0"/>
        <w:adjustRightInd w:val="0"/>
        <w:rPr>
          <w:b/>
          <w:bCs/>
        </w:rPr>
      </w:pPr>
      <w:r w:rsidRPr="00707944">
        <w:rPr>
          <w:b/>
          <w:bCs/>
        </w:rPr>
        <w:t xml:space="preserve">         </w:t>
      </w:r>
    </w:p>
    <w:p w14:paraId="32869B9A" w14:textId="00D0B661" w:rsidR="0067228E" w:rsidRPr="00707944" w:rsidRDefault="0067228E" w:rsidP="0067228E">
      <w:pPr>
        <w:autoSpaceDE w:val="0"/>
        <w:autoSpaceDN w:val="0"/>
        <w:adjustRightInd w:val="0"/>
        <w:ind w:left="720"/>
        <w:rPr>
          <w:bCs/>
        </w:rPr>
      </w:pPr>
      <w:r w:rsidRPr="00707944">
        <w:rPr>
          <w:bCs/>
        </w:rPr>
        <w:t xml:space="preserve">There is also data which is personal, and the Data Protection Act </w:t>
      </w:r>
      <w:r w:rsidR="00D9114A">
        <w:rPr>
          <w:bCs/>
        </w:rPr>
        <w:t>2018 and the General Data Protection Regulations (GDPR)</w:t>
      </w:r>
      <w:r w:rsidRPr="00707944">
        <w:rPr>
          <w:bCs/>
        </w:rPr>
        <w:t xml:space="preserve"> detail the prin</w:t>
      </w:r>
      <w:r w:rsidR="001E2FAF" w:rsidRPr="00707944">
        <w:rPr>
          <w:bCs/>
        </w:rPr>
        <w:t>ciples which must be followed by</w:t>
      </w:r>
      <w:r w:rsidRPr="00707944">
        <w:rPr>
          <w:bCs/>
        </w:rPr>
        <w:t xml:space="preserve"> organisations which process personal information. Personal information is information held about an individual </w:t>
      </w:r>
      <w:r w:rsidR="001E2FAF" w:rsidRPr="00707944">
        <w:rPr>
          <w:bCs/>
        </w:rPr>
        <w:t>which</w:t>
      </w:r>
      <w:r w:rsidRPr="00707944">
        <w:rPr>
          <w:bCs/>
        </w:rPr>
        <w:t xml:space="preserve"> </w:t>
      </w:r>
      <w:r w:rsidR="001E2FAF" w:rsidRPr="00707944">
        <w:rPr>
          <w:bCs/>
        </w:rPr>
        <w:t>on its own or with other data</w:t>
      </w:r>
      <w:r w:rsidRPr="00707944">
        <w:rPr>
          <w:bCs/>
        </w:rPr>
        <w:t xml:space="preserve"> can identify </w:t>
      </w:r>
      <w:r w:rsidR="001E2FAF" w:rsidRPr="00707944">
        <w:rPr>
          <w:bCs/>
        </w:rPr>
        <w:t>a living individual</w:t>
      </w:r>
      <w:r w:rsidRPr="00707944">
        <w:rPr>
          <w:bCs/>
        </w:rPr>
        <w:t xml:space="preserve">. Processing information means obtaining it, recording it, storing it, updating it and sharing it. </w:t>
      </w:r>
      <w:r w:rsidR="001E2FAF" w:rsidRPr="00707944">
        <w:rPr>
          <w:bCs/>
        </w:rPr>
        <w:t>Such</w:t>
      </w:r>
      <w:r w:rsidRPr="00707944">
        <w:rPr>
          <w:bCs/>
        </w:rPr>
        <w:t xml:space="preserve"> information should not be held unnecessarily and should be destroyed securely.</w:t>
      </w:r>
      <w:r w:rsidR="00B32A6E" w:rsidRPr="00707944">
        <w:rPr>
          <w:bCs/>
        </w:rPr>
        <w:t xml:space="preserve"> This informatio</w:t>
      </w:r>
      <w:r w:rsidR="001E2FAF" w:rsidRPr="00707944">
        <w:rPr>
          <w:bCs/>
        </w:rPr>
        <w:t>n, if held, should be recorded i</w:t>
      </w:r>
      <w:r w:rsidR="00B32A6E" w:rsidRPr="00707944">
        <w:rPr>
          <w:bCs/>
        </w:rPr>
        <w:t>n an Information Audit.</w:t>
      </w:r>
    </w:p>
    <w:p w14:paraId="710C26AE" w14:textId="77777777" w:rsidR="0067228E" w:rsidRPr="00707944" w:rsidRDefault="0067228E" w:rsidP="0067228E">
      <w:pPr>
        <w:autoSpaceDE w:val="0"/>
        <w:autoSpaceDN w:val="0"/>
        <w:adjustRightInd w:val="0"/>
        <w:ind w:left="360"/>
        <w:rPr>
          <w:b/>
          <w:bCs/>
        </w:rPr>
      </w:pPr>
    </w:p>
    <w:p w14:paraId="7A34C2D7" w14:textId="77777777" w:rsidR="003F1C07" w:rsidRPr="00707944" w:rsidRDefault="00917327" w:rsidP="0091426F">
      <w:pPr>
        <w:autoSpaceDE w:val="0"/>
        <w:autoSpaceDN w:val="0"/>
        <w:adjustRightInd w:val="0"/>
        <w:ind w:left="709"/>
        <w:rPr>
          <w:b/>
          <w:bCs/>
        </w:rPr>
      </w:pPr>
      <w:r w:rsidRPr="00707944">
        <w:t xml:space="preserve">Information </w:t>
      </w:r>
      <w:r w:rsidR="005254AF" w:rsidRPr="00707944">
        <w:t xml:space="preserve">must </w:t>
      </w:r>
      <w:r w:rsidRPr="00707944">
        <w:t>often be retained for a considerable period of time</w:t>
      </w:r>
      <w:r w:rsidR="001E2FAF" w:rsidRPr="00707944">
        <w:t xml:space="preserve"> and some indefinitely</w:t>
      </w:r>
      <w:r w:rsidRPr="00707944">
        <w:t xml:space="preserve">. There are statutory requirements </w:t>
      </w:r>
      <w:r w:rsidR="001E2FAF" w:rsidRPr="00707944">
        <w:t>relating to the retention of</w:t>
      </w:r>
      <w:r w:rsidRPr="00707944">
        <w:t xml:space="preserve"> certain information or records, e.g. council minutes, personnel information for HMRC, financial information etc. </w:t>
      </w:r>
      <w:r w:rsidR="0067228E" w:rsidRPr="00707944">
        <w:t xml:space="preserve">(see Appendix 1) </w:t>
      </w:r>
      <w:r w:rsidRPr="00707944">
        <w:t>but the retention of other information is at the discretion of PC.</w:t>
      </w:r>
      <w:r w:rsidR="0067228E" w:rsidRPr="00707944">
        <w:t>(see Appendix 2).</w:t>
      </w:r>
      <w:r w:rsidRPr="00707944">
        <w:t xml:space="preserve"> The destruction of </w:t>
      </w:r>
      <w:r w:rsidR="001E2FAF" w:rsidRPr="00707944">
        <w:t xml:space="preserve">some </w:t>
      </w:r>
      <w:r w:rsidRPr="00707944">
        <w:t xml:space="preserve">information has to be undertaken </w:t>
      </w:r>
      <w:r w:rsidR="008B519F" w:rsidRPr="00707944">
        <w:t xml:space="preserve">securely </w:t>
      </w:r>
      <w:r w:rsidRPr="00707944">
        <w:t xml:space="preserve">and </w:t>
      </w:r>
      <w:r w:rsidR="008B519F" w:rsidRPr="00707944">
        <w:t>destruction has</w:t>
      </w:r>
      <w:r w:rsidRPr="00707944">
        <w:t xml:space="preserve"> to show conformity with this policy. </w:t>
      </w:r>
      <w:r w:rsidR="008B519F" w:rsidRPr="00707944">
        <w:t xml:space="preserve">The destruction of </w:t>
      </w:r>
      <w:r w:rsidR="001E2FAF" w:rsidRPr="00707944">
        <w:t xml:space="preserve">some </w:t>
      </w:r>
      <w:r w:rsidR="008B519F" w:rsidRPr="00707944">
        <w:t>paper copies should be complete i.e. incineration or shredding. Electronic copies must be completely deleted from any memory source or other media</w:t>
      </w:r>
      <w:r w:rsidR="007F1AF6" w:rsidRPr="00707944">
        <w:t>.</w:t>
      </w:r>
      <w:r w:rsidR="005254AF" w:rsidRPr="00707944">
        <w:t xml:space="preserve"> </w:t>
      </w:r>
      <w:r w:rsidR="007F1AF6" w:rsidRPr="00707944">
        <w:t xml:space="preserve">It should be noted that </w:t>
      </w:r>
      <w:r w:rsidR="000509E6" w:rsidRPr="00707944">
        <w:t xml:space="preserve">the </w:t>
      </w:r>
      <w:r w:rsidR="007F1AF6" w:rsidRPr="00707944">
        <w:t xml:space="preserve">PC is not required to meet its disclosure commitments for information which is archived, out of date or otherwise inaccessible.  </w:t>
      </w:r>
    </w:p>
    <w:p w14:paraId="5523A605" w14:textId="77777777" w:rsidR="005254AF" w:rsidRPr="00707944" w:rsidRDefault="005254AF" w:rsidP="002862A7">
      <w:pPr>
        <w:autoSpaceDE w:val="0"/>
        <w:autoSpaceDN w:val="0"/>
        <w:adjustRightInd w:val="0"/>
      </w:pPr>
    </w:p>
    <w:p w14:paraId="5C94DDB4" w14:textId="7CFE8713" w:rsidR="0038183B" w:rsidRPr="00D9114A" w:rsidRDefault="005254AF" w:rsidP="00EA7BBB">
      <w:pPr>
        <w:pStyle w:val="ListParagraph"/>
        <w:numPr>
          <w:ilvl w:val="0"/>
          <w:numId w:val="8"/>
        </w:numPr>
        <w:autoSpaceDE w:val="0"/>
        <w:autoSpaceDN w:val="0"/>
        <w:adjustRightInd w:val="0"/>
        <w:ind w:left="709"/>
        <w:rPr>
          <w:b/>
        </w:rPr>
      </w:pPr>
      <w:r w:rsidRPr="00D9114A">
        <w:rPr>
          <w:b/>
        </w:rPr>
        <w:t>Definition of a record</w:t>
      </w:r>
      <w:r w:rsidR="000509E6" w:rsidRPr="00D9114A">
        <w:rPr>
          <w:b/>
        </w:rPr>
        <w:br/>
      </w:r>
      <w:r w:rsidRPr="00707944">
        <w:t>A record means any documents or data which form</w:t>
      </w:r>
      <w:r w:rsidR="001E2FAF" w:rsidRPr="00707944">
        <w:t>s</w:t>
      </w:r>
      <w:r w:rsidRPr="00707944">
        <w:t xml:space="preserve"> recorded evidence of PC’s activities. i.e. hard copy letters, email messages or letters </w:t>
      </w:r>
      <w:r w:rsidR="001E2FAF" w:rsidRPr="00707944">
        <w:t xml:space="preserve">and </w:t>
      </w:r>
      <w:r w:rsidRPr="00707944">
        <w:t xml:space="preserve">other documents held </w:t>
      </w:r>
      <w:r w:rsidR="00D9114A">
        <w:t>electronically</w:t>
      </w:r>
      <w:r w:rsidRPr="00707944">
        <w:t xml:space="preserve"> or set as a hard copy. This extends beyond the Clerk to individual members of the Council. These records or information are created or received, used and maintained by PC in the conduct of its activities. A record </w:t>
      </w:r>
      <w:r w:rsidR="00E72F72" w:rsidRPr="00707944">
        <w:t xml:space="preserve">is something which can retained and remain useable for as long as </w:t>
      </w:r>
      <w:r w:rsidR="001E2FAF" w:rsidRPr="00707944">
        <w:t>it is</w:t>
      </w:r>
      <w:r w:rsidR="00E72F72" w:rsidRPr="00707944">
        <w:t xml:space="preserve"> needed</w:t>
      </w:r>
      <w:r w:rsidR="0038183B" w:rsidRPr="00707944">
        <w:t>,</w:t>
      </w:r>
      <w:r w:rsidR="00E72F72" w:rsidRPr="00707944">
        <w:t xml:space="preserve"> it can be something which is required to be retained or something which can be destroyed when no longer required.</w:t>
      </w:r>
      <w:r w:rsidR="00E67DDC" w:rsidRPr="00707944">
        <w:t xml:space="preserve"> A record if held either as an electronic copy or as a paper cop</w:t>
      </w:r>
      <w:r w:rsidR="0038183B" w:rsidRPr="00707944">
        <w:t>y should be held within a file.</w:t>
      </w:r>
      <w:r w:rsidR="00E67DDC" w:rsidRPr="00707944">
        <w:t xml:space="preserve"> Files should be titled with an indication of their content and where confidential marked thus. </w:t>
      </w:r>
      <w:r w:rsidR="00D50878" w:rsidRPr="00707944">
        <w:t>E</w:t>
      </w:r>
      <w:r w:rsidR="00E67DDC" w:rsidRPr="00707944">
        <w:t>mails which contain important information should be added to the relevant folder. Personal file names and uncommon abbreviations should not be used. A title should clearly indicate a ve</w:t>
      </w:r>
      <w:r w:rsidR="00F47107" w:rsidRPr="00707944">
        <w:t>r</w:t>
      </w:r>
      <w:r w:rsidR="0038183B" w:rsidRPr="00707944">
        <w:t>sion</w:t>
      </w:r>
      <w:r w:rsidR="00D50878" w:rsidRPr="00707944">
        <w:t>’s</w:t>
      </w:r>
      <w:r w:rsidR="0038183B" w:rsidRPr="00707944">
        <w:t xml:space="preserve"> status e.g. final version.</w:t>
      </w:r>
      <w:r w:rsidR="00E67DDC" w:rsidRPr="00707944">
        <w:t xml:space="preserve"> Out of date material should be destroyed or deleted.</w:t>
      </w:r>
      <w:r w:rsidR="0038183B" w:rsidRPr="00707944">
        <w:br/>
      </w:r>
      <w:r w:rsidR="0038183B" w:rsidRPr="00707944">
        <w:br/>
      </w:r>
      <w:r w:rsidR="005049DD" w:rsidRPr="00707944">
        <w:t xml:space="preserve">Categories of information which have a longer </w:t>
      </w:r>
      <w:r w:rsidR="000F53BC" w:rsidRPr="00707944">
        <w:t>term or</w:t>
      </w:r>
      <w:r w:rsidR="005049DD" w:rsidRPr="00707944">
        <w:t xml:space="preserve"> permanent use (but also refer Appendix 1)</w:t>
      </w:r>
    </w:p>
    <w:p w14:paraId="560A37BA" w14:textId="77777777" w:rsidR="0038183B" w:rsidRPr="00707944" w:rsidRDefault="00E72F72" w:rsidP="0038183B">
      <w:pPr>
        <w:pStyle w:val="ListParagraph"/>
        <w:numPr>
          <w:ilvl w:val="0"/>
          <w:numId w:val="16"/>
        </w:numPr>
        <w:autoSpaceDE w:val="0"/>
        <w:autoSpaceDN w:val="0"/>
        <w:adjustRightInd w:val="0"/>
        <w:rPr>
          <w:b/>
        </w:rPr>
      </w:pPr>
      <w:r w:rsidRPr="00707944">
        <w:t>Items which might have been included or are currently included on the publication scheme – such as a policy</w:t>
      </w:r>
      <w:r w:rsidR="00341863" w:rsidRPr="00707944">
        <w:t xml:space="preserve"> or grass cutting contract</w:t>
      </w:r>
      <w:r w:rsidR="0038183B" w:rsidRPr="00707944">
        <w:t>.</w:t>
      </w:r>
      <w:r w:rsidRPr="00707944">
        <w:t xml:space="preserve"> </w:t>
      </w:r>
      <w:r w:rsidR="00E67DDC" w:rsidRPr="00707944">
        <w:t xml:space="preserve">Such a </w:t>
      </w:r>
      <w:r w:rsidRPr="00707944">
        <w:t>doc</w:t>
      </w:r>
      <w:r w:rsidR="00E67DDC" w:rsidRPr="00707944">
        <w:t>u</w:t>
      </w:r>
      <w:r w:rsidRPr="00707944">
        <w:t>ment can be des</w:t>
      </w:r>
      <w:r w:rsidR="009B5318" w:rsidRPr="00707944">
        <w:t xml:space="preserve">troyed once it has been amended, unless required for historical reasons. For </w:t>
      </w:r>
      <w:r w:rsidR="004A0B62" w:rsidRPr="00707944">
        <w:t>example,</w:t>
      </w:r>
      <w:r w:rsidR="009B5318" w:rsidRPr="00707944">
        <w:t xml:space="preserve"> it is worthwhile for </w:t>
      </w:r>
      <w:r w:rsidR="00D50878" w:rsidRPr="00707944">
        <w:t xml:space="preserve">a </w:t>
      </w:r>
      <w:r w:rsidR="009B5318" w:rsidRPr="00707944">
        <w:t>PC to keep grass cutting contracts to compare information.</w:t>
      </w:r>
      <w:r w:rsidR="00E67DDC" w:rsidRPr="00707944">
        <w:t xml:space="preserve"> Classes of information described within the FOI Publication Scheme clearly state the time frame required for disclosure of that information</w:t>
      </w:r>
    </w:p>
    <w:p w14:paraId="6108C5A4" w14:textId="77777777" w:rsidR="007F1AF6" w:rsidRPr="00707944" w:rsidRDefault="00E67DDC" w:rsidP="0038183B">
      <w:pPr>
        <w:pStyle w:val="ListParagraph"/>
        <w:numPr>
          <w:ilvl w:val="0"/>
          <w:numId w:val="16"/>
        </w:numPr>
        <w:autoSpaceDE w:val="0"/>
        <w:autoSpaceDN w:val="0"/>
        <w:adjustRightInd w:val="0"/>
        <w:rPr>
          <w:b/>
        </w:rPr>
      </w:pPr>
      <w:r w:rsidRPr="00707944">
        <w:lastRenderedPageBreak/>
        <w:t xml:space="preserve">Items which need to be retained for legislative purposes – </w:t>
      </w:r>
      <w:r w:rsidR="005049DD" w:rsidRPr="00707944">
        <w:t xml:space="preserve">such as </w:t>
      </w:r>
      <w:r w:rsidRPr="00707944">
        <w:t xml:space="preserve">the signed minutes. </w:t>
      </w:r>
      <w:r w:rsidR="00D50878" w:rsidRPr="00707944">
        <w:t xml:space="preserve">It is good practice to </w:t>
      </w:r>
      <w:r w:rsidR="000F53BC" w:rsidRPr="00707944">
        <w:t>publish</w:t>
      </w:r>
      <w:r w:rsidR="00D50878" w:rsidRPr="00707944">
        <w:t xml:space="preserve">, as a minimum, </w:t>
      </w:r>
      <w:r w:rsidR="007F1AF6" w:rsidRPr="00707944">
        <w:t xml:space="preserve">current and previous council year. It might be practical for a council to retain its minutes for five years, in which case </w:t>
      </w:r>
      <w:r w:rsidR="0038183B" w:rsidRPr="00707944">
        <w:t xml:space="preserve">it would publish those minutes </w:t>
      </w:r>
      <w:r w:rsidR="007F1AF6" w:rsidRPr="00707944">
        <w:t xml:space="preserve">but when over five years old, the minute book might then be sent to the Norfolk Record Office </w:t>
      </w:r>
      <w:r w:rsidR="005049DD" w:rsidRPr="00707944">
        <w:t xml:space="preserve">(NRO) </w:t>
      </w:r>
      <w:r w:rsidR="007F1AF6" w:rsidRPr="00707944">
        <w:t xml:space="preserve">for safe keeping. If this is the </w:t>
      </w:r>
      <w:r w:rsidR="000F53BC" w:rsidRPr="00707944">
        <w:t>case,</w:t>
      </w:r>
      <w:r w:rsidR="00EA3B86" w:rsidRPr="00707944">
        <w:t xml:space="preserve"> then no disclosure is required</w:t>
      </w:r>
      <w:r w:rsidR="005049DD" w:rsidRPr="00707944">
        <w:t>.</w:t>
      </w:r>
    </w:p>
    <w:p w14:paraId="28931413" w14:textId="77777777" w:rsidR="007F1AF6" w:rsidRPr="00707944" w:rsidRDefault="007F1AF6" w:rsidP="002862A7">
      <w:pPr>
        <w:autoSpaceDE w:val="0"/>
        <w:autoSpaceDN w:val="0"/>
        <w:adjustRightInd w:val="0"/>
        <w:ind w:left="700"/>
      </w:pPr>
    </w:p>
    <w:p w14:paraId="2D75DB2B" w14:textId="08AE9EDE" w:rsidR="00917327" w:rsidRPr="00707944" w:rsidRDefault="003F1C07" w:rsidP="002862A7">
      <w:pPr>
        <w:pStyle w:val="ListParagraph"/>
        <w:numPr>
          <w:ilvl w:val="0"/>
          <w:numId w:val="8"/>
        </w:numPr>
        <w:tabs>
          <w:tab w:val="left" w:pos="709"/>
        </w:tabs>
        <w:autoSpaceDE w:val="0"/>
        <w:autoSpaceDN w:val="0"/>
        <w:adjustRightInd w:val="0"/>
      </w:pPr>
      <w:r w:rsidRPr="00707944">
        <w:rPr>
          <w:b/>
        </w:rPr>
        <w:t>R</w:t>
      </w:r>
      <w:r w:rsidR="00D50878" w:rsidRPr="00707944">
        <w:rPr>
          <w:b/>
        </w:rPr>
        <w:t>esponsibility</w:t>
      </w:r>
      <w:r w:rsidR="0038183B" w:rsidRPr="00707944">
        <w:rPr>
          <w:b/>
        </w:rPr>
        <w:br/>
      </w:r>
      <w:r w:rsidR="00917327" w:rsidRPr="00707944">
        <w:t>The officer who has operational responsibility for retention and destruction is</w:t>
      </w:r>
      <w:r w:rsidR="0038183B" w:rsidRPr="00707944">
        <w:t xml:space="preserve"> </w:t>
      </w:r>
      <w:r w:rsidR="00917327" w:rsidRPr="00707944">
        <w:t>the Parish Clerk.</w:t>
      </w:r>
      <w:r w:rsidR="0091426F">
        <w:t xml:space="preserve"> </w:t>
      </w:r>
      <w:r w:rsidR="000F53BC" w:rsidRPr="00707944">
        <w:t>However,</w:t>
      </w:r>
      <w:r w:rsidR="0039312E" w:rsidRPr="00707944">
        <w:t xml:space="preserve"> all members of the Parish Council have a responsibility to ensure that they handle correspondence and information whether received or sent as a hard copy or electronically in the correct manner and that they adhere to the council’s policy relating to retention and disposal correctly and in a timely way.</w:t>
      </w:r>
      <w:r w:rsidR="00E67DDC" w:rsidRPr="00707944">
        <w:t xml:space="preserve"> </w:t>
      </w:r>
      <w:r w:rsidRPr="00707944">
        <w:t xml:space="preserve">The Clerk also has responsibility for maintaining the FOI </w:t>
      </w:r>
      <w:r w:rsidR="0039312E" w:rsidRPr="00707944">
        <w:t>Publication Scheme and for responding to requests for information requested.</w:t>
      </w:r>
      <w:r w:rsidRPr="00707944">
        <w:t xml:space="preserve"> </w:t>
      </w:r>
      <w:r w:rsidR="00B32A6E" w:rsidRPr="00707944">
        <w:t xml:space="preserve">The Clerk has a responsibility </w:t>
      </w:r>
      <w:r w:rsidR="00CA576A" w:rsidRPr="00707944">
        <w:t xml:space="preserve">to </w:t>
      </w:r>
      <w:r w:rsidR="00B32A6E" w:rsidRPr="00707944">
        <w:t xml:space="preserve">respond </w:t>
      </w:r>
      <w:r w:rsidR="00CA576A" w:rsidRPr="00707944">
        <w:t xml:space="preserve">to </w:t>
      </w:r>
      <w:r w:rsidR="00B32A6E" w:rsidRPr="00707944">
        <w:t>subject access request</w:t>
      </w:r>
      <w:r w:rsidR="00CA576A" w:rsidRPr="00707944">
        <w:t>s</w:t>
      </w:r>
      <w:r w:rsidR="00D50878" w:rsidRPr="00707944">
        <w:t>, investigate data</w:t>
      </w:r>
      <w:r w:rsidR="00B32A6E" w:rsidRPr="00707944">
        <w:t xml:space="preserve"> breaches and for the careful audit of information held </w:t>
      </w:r>
      <w:r w:rsidR="00D50878" w:rsidRPr="00707944">
        <w:t>under Data Protection regulations</w:t>
      </w:r>
      <w:r w:rsidR="00B32A6E" w:rsidRPr="00707944">
        <w:t>.</w:t>
      </w:r>
      <w:r w:rsidR="0038183B" w:rsidRPr="00707944">
        <w:br/>
      </w:r>
      <w:r w:rsidR="0038183B" w:rsidRPr="00707944">
        <w:br/>
      </w:r>
      <w:r w:rsidR="00EA3B86" w:rsidRPr="00707944">
        <w:t>Members should be made awa</w:t>
      </w:r>
      <w:r w:rsidR="0038183B" w:rsidRPr="00707944">
        <w:t>re of the Policy and any paper ‘movement’</w:t>
      </w:r>
      <w:r w:rsidR="00EA3B86" w:rsidRPr="00707944">
        <w:t xml:space="preserve"> so that if they themselves hold copies of this information they can destroy that information.</w:t>
      </w:r>
    </w:p>
    <w:p w14:paraId="1D65D84A" w14:textId="77777777" w:rsidR="00EA3B86" w:rsidRPr="00707944" w:rsidRDefault="00EA3B86" w:rsidP="002862A7">
      <w:pPr>
        <w:autoSpaceDE w:val="0"/>
        <w:autoSpaceDN w:val="0"/>
        <w:adjustRightInd w:val="0"/>
        <w:rPr>
          <w:b/>
          <w:bCs/>
        </w:rPr>
      </w:pPr>
    </w:p>
    <w:p w14:paraId="6727564A" w14:textId="444C1B5B" w:rsidR="00F47107" w:rsidRPr="00707944" w:rsidRDefault="00D50878" w:rsidP="002862A7">
      <w:pPr>
        <w:pStyle w:val="ListParagraph"/>
        <w:numPr>
          <w:ilvl w:val="0"/>
          <w:numId w:val="8"/>
        </w:numPr>
        <w:autoSpaceDE w:val="0"/>
        <w:autoSpaceDN w:val="0"/>
        <w:adjustRightInd w:val="0"/>
        <w:rPr>
          <w:b/>
          <w:bCs/>
        </w:rPr>
      </w:pPr>
      <w:r w:rsidRPr="00707944">
        <w:rPr>
          <w:b/>
          <w:bCs/>
        </w:rPr>
        <w:t>Managing Emails</w:t>
      </w:r>
      <w:r w:rsidR="0038183B" w:rsidRPr="00707944">
        <w:rPr>
          <w:b/>
          <w:bCs/>
        </w:rPr>
        <w:br/>
      </w:r>
      <w:r w:rsidR="00F47107" w:rsidRPr="00707944">
        <w:rPr>
          <w:bCs/>
        </w:rPr>
        <w:t xml:space="preserve">Emails are as much an official communication </w:t>
      </w:r>
      <w:r w:rsidR="004A0B62" w:rsidRPr="00707944">
        <w:rPr>
          <w:bCs/>
        </w:rPr>
        <w:t>as a</w:t>
      </w:r>
      <w:r w:rsidR="00F47107" w:rsidRPr="00707944">
        <w:rPr>
          <w:bCs/>
        </w:rPr>
        <w:t xml:space="preserve"> letter</w:t>
      </w:r>
      <w:r w:rsidR="0091426F">
        <w:rPr>
          <w:bCs/>
        </w:rPr>
        <w:t xml:space="preserve"> or</w:t>
      </w:r>
      <w:r w:rsidR="00F47107" w:rsidRPr="00707944">
        <w:rPr>
          <w:bCs/>
        </w:rPr>
        <w:t xml:space="preserve"> memo and may be disclosed in response to a FOI request. </w:t>
      </w:r>
      <w:r w:rsidR="00B32A6E" w:rsidRPr="00707944">
        <w:rPr>
          <w:bCs/>
        </w:rPr>
        <w:t>The Clerk</w:t>
      </w:r>
      <w:r w:rsidRPr="00707944">
        <w:rPr>
          <w:bCs/>
        </w:rPr>
        <w:t xml:space="preserve"> and Councillors must delete any</w:t>
      </w:r>
      <w:r w:rsidR="00B32A6E" w:rsidRPr="00707944">
        <w:rPr>
          <w:bCs/>
        </w:rPr>
        <w:t xml:space="preserve"> p</w:t>
      </w:r>
      <w:r w:rsidRPr="00707944">
        <w:rPr>
          <w:bCs/>
        </w:rPr>
        <w:t>ersonal data from letters and e</w:t>
      </w:r>
      <w:r w:rsidR="00B32A6E" w:rsidRPr="00707944">
        <w:rPr>
          <w:bCs/>
        </w:rPr>
        <w:t xml:space="preserve">mails requested under FOI. </w:t>
      </w:r>
      <w:r w:rsidR="00F47107" w:rsidRPr="00707944">
        <w:rPr>
          <w:bCs/>
        </w:rPr>
        <w:t>Electronic messages can be legally binding and a council</w:t>
      </w:r>
      <w:r w:rsidR="00AB1272" w:rsidRPr="00707944">
        <w:rPr>
          <w:bCs/>
        </w:rPr>
        <w:t xml:space="preserve"> </w:t>
      </w:r>
      <w:r w:rsidR="00F47107" w:rsidRPr="00707944">
        <w:rPr>
          <w:bCs/>
        </w:rPr>
        <w:t>may be held liable</w:t>
      </w:r>
      <w:r w:rsidRPr="00707944">
        <w:rPr>
          <w:bCs/>
        </w:rPr>
        <w:t xml:space="preserve"> for defamatory statements in e</w:t>
      </w:r>
      <w:r w:rsidR="00F47107" w:rsidRPr="00707944">
        <w:rPr>
          <w:bCs/>
        </w:rPr>
        <w:t>mails. If a</w:t>
      </w:r>
      <w:r w:rsidR="00AB1272" w:rsidRPr="00707944">
        <w:rPr>
          <w:bCs/>
        </w:rPr>
        <w:t>n</w:t>
      </w:r>
      <w:r w:rsidRPr="00707944">
        <w:rPr>
          <w:bCs/>
        </w:rPr>
        <w:t xml:space="preserve"> e</w:t>
      </w:r>
      <w:r w:rsidR="00F47107" w:rsidRPr="00707944">
        <w:rPr>
          <w:bCs/>
        </w:rPr>
        <w:t>mail contains important information it should be added</w:t>
      </w:r>
      <w:r w:rsidR="00AB1272" w:rsidRPr="00707944">
        <w:rPr>
          <w:bCs/>
        </w:rPr>
        <w:t xml:space="preserve"> to the relevant paper or electro</w:t>
      </w:r>
      <w:r w:rsidR="00F47107" w:rsidRPr="00707944">
        <w:rPr>
          <w:bCs/>
        </w:rPr>
        <w:t>nic file</w:t>
      </w:r>
      <w:r w:rsidRPr="00707944">
        <w:rPr>
          <w:bCs/>
        </w:rPr>
        <w:t>. Out of date e</w:t>
      </w:r>
      <w:r w:rsidR="00AB1272" w:rsidRPr="00707944">
        <w:rPr>
          <w:bCs/>
        </w:rPr>
        <w:t>mails should be deleted.</w:t>
      </w:r>
      <w:r w:rsidR="00B32A6E" w:rsidRPr="00707944">
        <w:rPr>
          <w:bCs/>
        </w:rPr>
        <w:t xml:space="preserve"> Care should be taken with sending email trails.</w:t>
      </w:r>
    </w:p>
    <w:p w14:paraId="6B2632B1" w14:textId="77777777" w:rsidR="00AB1272" w:rsidRPr="00707944" w:rsidRDefault="00AB1272" w:rsidP="002862A7">
      <w:pPr>
        <w:autoSpaceDE w:val="0"/>
        <w:autoSpaceDN w:val="0"/>
        <w:adjustRightInd w:val="0"/>
        <w:rPr>
          <w:bCs/>
        </w:rPr>
      </w:pPr>
    </w:p>
    <w:p w14:paraId="33739A07" w14:textId="77777777" w:rsidR="00AB1272" w:rsidRPr="00707944" w:rsidRDefault="00D50878" w:rsidP="002862A7">
      <w:pPr>
        <w:pStyle w:val="ListParagraph"/>
        <w:numPr>
          <w:ilvl w:val="0"/>
          <w:numId w:val="8"/>
        </w:numPr>
        <w:autoSpaceDE w:val="0"/>
        <w:autoSpaceDN w:val="0"/>
        <w:adjustRightInd w:val="0"/>
        <w:rPr>
          <w:b/>
          <w:bCs/>
        </w:rPr>
      </w:pPr>
      <w:r w:rsidRPr="00707944">
        <w:rPr>
          <w:b/>
          <w:bCs/>
        </w:rPr>
        <w:t>Saving Electronic Information</w:t>
      </w:r>
      <w:r w:rsidR="00F75843" w:rsidRPr="00707944">
        <w:rPr>
          <w:b/>
          <w:bCs/>
        </w:rPr>
        <w:br/>
      </w:r>
      <w:r w:rsidR="00AB1272" w:rsidRPr="00707944">
        <w:rPr>
          <w:bCs/>
        </w:rPr>
        <w:t>If password protected the Chairman or Deputy Chairman should be provided with the password. A back up system should be operated with two external storage drives – one of which should be held off site. Documents and folders should have file titles which are easily understood by everyone.</w:t>
      </w:r>
    </w:p>
    <w:p w14:paraId="74E8BD68" w14:textId="77777777" w:rsidR="00AB1272" w:rsidRPr="00707944" w:rsidRDefault="00AB1272" w:rsidP="002862A7">
      <w:pPr>
        <w:autoSpaceDE w:val="0"/>
        <w:autoSpaceDN w:val="0"/>
        <w:adjustRightInd w:val="0"/>
        <w:rPr>
          <w:bCs/>
        </w:rPr>
      </w:pPr>
    </w:p>
    <w:p w14:paraId="1FB727D5" w14:textId="433F6D63" w:rsidR="008B519F" w:rsidRPr="00707944" w:rsidRDefault="00D50878" w:rsidP="002862A7">
      <w:pPr>
        <w:pStyle w:val="ListParagraph"/>
        <w:numPr>
          <w:ilvl w:val="0"/>
          <w:numId w:val="8"/>
        </w:numPr>
        <w:autoSpaceDE w:val="0"/>
        <w:autoSpaceDN w:val="0"/>
        <w:adjustRightInd w:val="0"/>
        <w:rPr>
          <w:b/>
          <w:bCs/>
        </w:rPr>
      </w:pPr>
      <w:r w:rsidRPr="00707944">
        <w:rPr>
          <w:b/>
          <w:bCs/>
        </w:rPr>
        <w:t>Retention of Hard Copy Documents</w:t>
      </w:r>
      <w:r w:rsidR="00F75843" w:rsidRPr="00707944">
        <w:rPr>
          <w:b/>
          <w:bCs/>
        </w:rPr>
        <w:br/>
      </w:r>
      <w:r w:rsidR="00917327" w:rsidRPr="00707944">
        <w:t xml:space="preserve">Records have been identified as described </w:t>
      </w:r>
      <w:r w:rsidR="009B5318" w:rsidRPr="00707944">
        <w:t xml:space="preserve">in 3. </w:t>
      </w:r>
      <w:r w:rsidR="00EA3B86" w:rsidRPr="00707944">
        <w:t xml:space="preserve">above and </w:t>
      </w:r>
      <w:r w:rsidR="003F1C07" w:rsidRPr="00707944">
        <w:t xml:space="preserve">detailed in Appendix 1. </w:t>
      </w:r>
      <w:r w:rsidR="00EA3B86" w:rsidRPr="00707944">
        <w:t>These are records which should be kept or archived at the appropriate time.</w:t>
      </w:r>
      <w:r w:rsidR="009B5318" w:rsidRPr="00707944">
        <w:t xml:space="preserve"> </w:t>
      </w:r>
      <w:r w:rsidR="003F1C07" w:rsidRPr="00707944">
        <w:t xml:space="preserve">The </w:t>
      </w:r>
      <w:r w:rsidR="00AB1272" w:rsidRPr="00707944">
        <w:t xml:space="preserve">Council office or the </w:t>
      </w:r>
      <w:r w:rsidR="003F1C07" w:rsidRPr="00707944">
        <w:t>Clerk’s home</w:t>
      </w:r>
      <w:r w:rsidR="008B519F" w:rsidRPr="00707944">
        <w:t xml:space="preserve"> will still be the main location for stored records which should need to be retained p</w:t>
      </w:r>
      <w:r w:rsidR="003F1C07" w:rsidRPr="00707944">
        <w:t>ast the operational requirement</w:t>
      </w:r>
      <w:r w:rsidR="00EA3B86" w:rsidRPr="00707944">
        <w:t xml:space="preserve">. The records stored in the Clerk’s home will comprise a </w:t>
      </w:r>
      <w:r w:rsidR="00EA3B86" w:rsidRPr="00707944">
        <w:rPr>
          <w:b/>
          <w:bCs/>
        </w:rPr>
        <w:t xml:space="preserve">single </w:t>
      </w:r>
      <w:r w:rsidR="00EA3B86" w:rsidRPr="00707944">
        <w:t>copy of the retained record. The N</w:t>
      </w:r>
      <w:r w:rsidR="0091426F">
        <w:t xml:space="preserve">orfolk </w:t>
      </w:r>
      <w:r w:rsidR="00EA3B86" w:rsidRPr="00707944">
        <w:t>R</w:t>
      </w:r>
      <w:r w:rsidR="0091426F">
        <w:t xml:space="preserve">ecords </w:t>
      </w:r>
      <w:r w:rsidR="00EA3B86" w:rsidRPr="00707944">
        <w:t>O</w:t>
      </w:r>
      <w:r w:rsidR="0091426F">
        <w:t>ffice (NRO)</w:t>
      </w:r>
      <w:r w:rsidR="00EA3B86" w:rsidRPr="00707944">
        <w:t xml:space="preserve"> is identified as the place where records will be archived. </w:t>
      </w:r>
      <w:r w:rsidR="005049DD" w:rsidRPr="00707944">
        <w:t>The Clerk should not keep records which have been identified as items to be retained at the NRO.</w:t>
      </w:r>
    </w:p>
    <w:p w14:paraId="507FE354" w14:textId="77777777" w:rsidR="00EA3B86" w:rsidRPr="00707944" w:rsidRDefault="00EA3B86" w:rsidP="002862A7">
      <w:pPr>
        <w:autoSpaceDE w:val="0"/>
        <w:autoSpaceDN w:val="0"/>
        <w:adjustRightInd w:val="0"/>
        <w:rPr>
          <w:b/>
          <w:bCs/>
        </w:rPr>
      </w:pPr>
    </w:p>
    <w:p w14:paraId="5540FC42" w14:textId="77777777" w:rsidR="00EA3B86" w:rsidRPr="00707944" w:rsidRDefault="00D50878" w:rsidP="00A553B4">
      <w:pPr>
        <w:pStyle w:val="ListParagraph"/>
        <w:numPr>
          <w:ilvl w:val="0"/>
          <w:numId w:val="8"/>
        </w:numPr>
        <w:autoSpaceDE w:val="0"/>
        <w:autoSpaceDN w:val="0"/>
        <w:adjustRightInd w:val="0"/>
        <w:ind w:left="700" w:hanging="700"/>
      </w:pPr>
      <w:r w:rsidRPr="00707944">
        <w:rPr>
          <w:b/>
          <w:bCs/>
        </w:rPr>
        <w:lastRenderedPageBreak/>
        <w:t>Destruction</w:t>
      </w:r>
      <w:r w:rsidR="00F75843" w:rsidRPr="00707944">
        <w:rPr>
          <w:b/>
          <w:bCs/>
        </w:rPr>
        <w:br/>
      </w:r>
      <w:r w:rsidR="00917327" w:rsidRPr="00707944">
        <w:t>Upon the information reaching the expiry date for retention</w:t>
      </w:r>
      <w:r w:rsidR="003F1C07" w:rsidRPr="00707944">
        <w:t>,</w:t>
      </w:r>
      <w:r w:rsidR="008B519F" w:rsidRPr="00707944">
        <w:t xml:space="preserve"> the Parish Clerk</w:t>
      </w:r>
      <w:r w:rsidR="00917327" w:rsidRPr="00707944">
        <w:t xml:space="preserve"> shall ensure that </w:t>
      </w:r>
      <w:r w:rsidR="009B5318" w:rsidRPr="00707944">
        <w:rPr>
          <w:b/>
        </w:rPr>
        <w:t>all</w:t>
      </w:r>
      <w:r w:rsidR="009B5318" w:rsidRPr="00707944">
        <w:t xml:space="preserve"> </w:t>
      </w:r>
      <w:r w:rsidR="00917327" w:rsidRPr="00707944">
        <w:t>copies of that informa</w:t>
      </w:r>
      <w:r w:rsidR="003F1C07" w:rsidRPr="00707944">
        <w:t>tion are permanently destroyed.</w:t>
      </w:r>
      <w:r w:rsidR="00EA3B86" w:rsidRPr="00707944">
        <w:t xml:space="preserve"> Papers which can be destroyed are detailed in Appendix 2</w:t>
      </w:r>
      <w:r w:rsidR="00AB1272" w:rsidRPr="00707944">
        <w:t xml:space="preserve">. It is the responsibility of the </w:t>
      </w:r>
      <w:r w:rsidRPr="00707944">
        <w:t xml:space="preserve">Clerk </w:t>
      </w:r>
      <w:r w:rsidR="00AB1272" w:rsidRPr="00707944">
        <w:t xml:space="preserve">to ensure proper disposal of the documents. Confidential means any record which contains personal information about a living individual. </w:t>
      </w:r>
    </w:p>
    <w:p w14:paraId="391A5BA6" w14:textId="77777777" w:rsidR="00917327" w:rsidRPr="00707944" w:rsidRDefault="00917327" w:rsidP="002862A7">
      <w:pPr>
        <w:autoSpaceDE w:val="0"/>
        <w:autoSpaceDN w:val="0"/>
        <w:adjustRightInd w:val="0"/>
      </w:pPr>
    </w:p>
    <w:p w14:paraId="433AC9D1" w14:textId="77777777" w:rsidR="003F1C07" w:rsidRPr="00707944" w:rsidRDefault="00207861" w:rsidP="002E3C08">
      <w:pPr>
        <w:pStyle w:val="ListParagraph"/>
        <w:numPr>
          <w:ilvl w:val="0"/>
          <w:numId w:val="8"/>
        </w:numPr>
        <w:autoSpaceDE w:val="0"/>
        <w:autoSpaceDN w:val="0"/>
        <w:adjustRightInd w:val="0"/>
        <w:ind w:left="700" w:hanging="700"/>
      </w:pPr>
      <w:r w:rsidRPr="00707944">
        <w:rPr>
          <w:b/>
        </w:rPr>
        <w:t>Review of this Policy</w:t>
      </w:r>
      <w:r w:rsidR="00F75843" w:rsidRPr="00707944">
        <w:rPr>
          <w:b/>
        </w:rPr>
        <w:br/>
      </w:r>
      <w:r w:rsidR="003F1C07" w:rsidRPr="00707944">
        <w:t>This will be done within 3 year</w:t>
      </w:r>
      <w:r w:rsidR="00AB1272" w:rsidRPr="00707944">
        <w:t>s of the adoption of the Policy, or earlier if the legislation requires.</w:t>
      </w:r>
      <w:bookmarkStart w:id="0" w:name="_GoBack"/>
      <w:bookmarkEnd w:id="0"/>
    </w:p>
    <w:sectPr w:rsidR="003F1C07" w:rsidRPr="0070794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1B3B8" w14:textId="77777777" w:rsidR="0054533A" w:rsidRDefault="0054533A" w:rsidP="00074307">
      <w:r>
        <w:separator/>
      </w:r>
    </w:p>
  </w:endnote>
  <w:endnote w:type="continuationSeparator" w:id="0">
    <w:p w14:paraId="555CD637" w14:textId="77777777" w:rsidR="0054533A" w:rsidRDefault="0054533A" w:rsidP="0007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066820"/>
      <w:docPartObj>
        <w:docPartGallery w:val="Page Numbers (Bottom of Page)"/>
        <w:docPartUnique/>
      </w:docPartObj>
    </w:sdtPr>
    <w:sdtEndPr>
      <w:rPr>
        <w:noProof/>
      </w:rPr>
    </w:sdtEndPr>
    <w:sdtContent>
      <w:p w14:paraId="758C4E05" w14:textId="77777777" w:rsidR="00074307" w:rsidRDefault="00074307">
        <w:pPr>
          <w:pStyle w:val="Footer"/>
          <w:jc w:val="right"/>
        </w:pPr>
        <w:r>
          <w:fldChar w:fldCharType="begin"/>
        </w:r>
        <w:r>
          <w:instrText xml:space="preserve"> PAGE   \* MERGEFORMAT </w:instrText>
        </w:r>
        <w:r>
          <w:fldChar w:fldCharType="separate"/>
        </w:r>
        <w:r w:rsidR="005E0B45">
          <w:rPr>
            <w:noProof/>
          </w:rPr>
          <w:t>2</w:t>
        </w:r>
        <w:r>
          <w:rPr>
            <w:noProof/>
          </w:rPr>
          <w:fldChar w:fldCharType="end"/>
        </w:r>
      </w:p>
    </w:sdtContent>
  </w:sdt>
  <w:p w14:paraId="229A047D" w14:textId="77777777" w:rsidR="00074307" w:rsidRDefault="000743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A7468" w14:textId="77777777" w:rsidR="0054533A" w:rsidRDefault="0054533A" w:rsidP="00074307">
      <w:r>
        <w:separator/>
      </w:r>
    </w:p>
  </w:footnote>
  <w:footnote w:type="continuationSeparator" w:id="0">
    <w:p w14:paraId="5B61FDD6" w14:textId="77777777" w:rsidR="0054533A" w:rsidRDefault="0054533A" w:rsidP="000743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6A41"/>
    <w:multiLevelType w:val="hybridMultilevel"/>
    <w:tmpl w:val="EAB8245C"/>
    <w:lvl w:ilvl="0" w:tplc="1D408698">
      <w:start w:val="1"/>
      <w:numFmt w:val="decimal"/>
      <w:lvlText w:val="%1."/>
      <w:lvlJc w:val="left"/>
      <w:pPr>
        <w:ind w:left="1080" w:hanging="72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97007"/>
    <w:multiLevelType w:val="hybridMultilevel"/>
    <w:tmpl w:val="FB56C0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BE5D7B"/>
    <w:multiLevelType w:val="multilevel"/>
    <w:tmpl w:val="EA00AC6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A3E6503"/>
    <w:multiLevelType w:val="hybridMultilevel"/>
    <w:tmpl w:val="CAD61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6551C"/>
    <w:multiLevelType w:val="multilevel"/>
    <w:tmpl w:val="6BC4DC7E"/>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459B0DD3"/>
    <w:multiLevelType w:val="hybridMultilevel"/>
    <w:tmpl w:val="CC289A90"/>
    <w:lvl w:ilvl="0" w:tplc="0809000F">
      <w:start w:val="1"/>
      <w:numFmt w:val="decimal"/>
      <w:lvlText w:val="%1."/>
      <w:lvlJc w:val="left"/>
      <w:pPr>
        <w:ind w:left="720" w:hanging="360"/>
      </w:pPr>
      <w:rPr>
        <w:rFonts w:hint="default"/>
      </w:rPr>
    </w:lvl>
    <w:lvl w:ilvl="1" w:tplc="14CAFB66">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101EDD"/>
    <w:multiLevelType w:val="hybridMultilevel"/>
    <w:tmpl w:val="91CA8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CF1F96"/>
    <w:multiLevelType w:val="hybridMultilevel"/>
    <w:tmpl w:val="E6FE245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9150FB"/>
    <w:multiLevelType w:val="multilevel"/>
    <w:tmpl w:val="FB5A42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531873"/>
    <w:multiLevelType w:val="hybridMultilevel"/>
    <w:tmpl w:val="170A4488"/>
    <w:lvl w:ilvl="0" w:tplc="A0F45742">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0C94C88"/>
    <w:multiLevelType w:val="hybridMultilevel"/>
    <w:tmpl w:val="65F4A0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254FD0"/>
    <w:multiLevelType w:val="multilevel"/>
    <w:tmpl w:val="6BC4DC7E"/>
    <w:lvl w:ilvl="0">
      <w:start w:val="3"/>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2" w15:restartNumberingAfterBreak="0">
    <w:nsid w:val="67737747"/>
    <w:multiLevelType w:val="hybridMultilevel"/>
    <w:tmpl w:val="67DA9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8400E9"/>
    <w:multiLevelType w:val="hybridMultilevel"/>
    <w:tmpl w:val="3312B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BB38E3"/>
    <w:multiLevelType w:val="hybridMultilevel"/>
    <w:tmpl w:val="23641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FE17C6"/>
    <w:multiLevelType w:val="hybridMultilevel"/>
    <w:tmpl w:val="7BFACD5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0"/>
  </w:num>
  <w:num w:numId="7">
    <w:abstractNumId w:val="14"/>
  </w:num>
  <w:num w:numId="8">
    <w:abstractNumId w:val="5"/>
  </w:num>
  <w:num w:numId="9">
    <w:abstractNumId w:val="3"/>
  </w:num>
  <w:num w:numId="10">
    <w:abstractNumId w:val="10"/>
  </w:num>
  <w:num w:numId="11">
    <w:abstractNumId w:val="13"/>
  </w:num>
  <w:num w:numId="12">
    <w:abstractNumId w:val="7"/>
  </w:num>
  <w:num w:numId="13">
    <w:abstractNumId w:val="12"/>
  </w:num>
  <w:num w:numId="14">
    <w:abstractNumId w:val="6"/>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27"/>
    <w:rsid w:val="000509E6"/>
    <w:rsid w:val="00074307"/>
    <w:rsid w:val="000C534E"/>
    <w:rsid w:val="000F53BC"/>
    <w:rsid w:val="001624E1"/>
    <w:rsid w:val="001837B7"/>
    <w:rsid w:val="0019255A"/>
    <w:rsid w:val="001E2FAF"/>
    <w:rsid w:val="00207861"/>
    <w:rsid w:val="00243DC3"/>
    <w:rsid w:val="002862A7"/>
    <w:rsid w:val="00341863"/>
    <w:rsid w:val="0038183B"/>
    <w:rsid w:val="0039312E"/>
    <w:rsid w:val="003F1C07"/>
    <w:rsid w:val="004A0B62"/>
    <w:rsid w:val="004B4BE3"/>
    <w:rsid w:val="005049DD"/>
    <w:rsid w:val="005254AF"/>
    <w:rsid w:val="0054533A"/>
    <w:rsid w:val="005E0B45"/>
    <w:rsid w:val="0067228E"/>
    <w:rsid w:val="00707944"/>
    <w:rsid w:val="00747ECA"/>
    <w:rsid w:val="007F1AF6"/>
    <w:rsid w:val="00857858"/>
    <w:rsid w:val="008B519F"/>
    <w:rsid w:val="0091426F"/>
    <w:rsid w:val="00917327"/>
    <w:rsid w:val="00946E3A"/>
    <w:rsid w:val="009917FC"/>
    <w:rsid w:val="009B5318"/>
    <w:rsid w:val="00A52275"/>
    <w:rsid w:val="00A53CB5"/>
    <w:rsid w:val="00AB1272"/>
    <w:rsid w:val="00B12673"/>
    <w:rsid w:val="00B12CAF"/>
    <w:rsid w:val="00B32A6E"/>
    <w:rsid w:val="00BE4AE2"/>
    <w:rsid w:val="00CA576A"/>
    <w:rsid w:val="00D50878"/>
    <w:rsid w:val="00D9114A"/>
    <w:rsid w:val="00E5263C"/>
    <w:rsid w:val="00E67DDC"/>
    <w:rsid w:val="00E72F72"/>
    <w:rsid w:val="00EA3B86"/>
    <w:rsid w:val="00EE23E0"/>
    <w:rsid w:val="00F47107"/>
    <w:rsid w:val="00F75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BFB7"/>
  <w15:chartTrackingRefBased/>
  <w15:docId w15:val="{2A41CF71-7684-47A2-A81A-0E1C1AFC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327"/>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327"/>
    <w:pPr>
      <w:ind w:left="720"/>
      <w:contextualSpacing/>
    </w:pPr>
  </w:style>
  <w:style w:type="paragraph" w:styleId="Header">
    <w:name w:val="header"/>
    <w:basedOn w:val="Normal"/>
    <w:link w:val="HeaderChar"/>
    <w:uiPriority w:val="99"/>
    <w:unhideWhenUsed/>
    <w:rsid w:val="00074307"/>
    <w:pPr>
      <w:tabs>
        <w:tab w:val="center" w:pos="4513"/>
        <w:tab w:val="right" w:pos="9026"/>
      </w:tabs>
    </w:pPr>
  </w:style>
  <w:style w:type="character" w:customStyle="1" w:styleId="HeaderChar">
    <w:name w:val="Header Char"/>
    <w:basedOn w:val="DefaultParagraphFont"/>
    <w:link w:val="Header"/>
    <w:uiPriority w:val="99"/>
    <w:rsid w:val="00074307"/>
    <w:rPr>
      <w:rFonts w:ascii="Arial" w:eastAsia="Times New Roman" w:hAnsi="Arial" w:cs="Arial"/>
      <w:sz w:val="24"/>
      <w:szCs w:val="24"/>
      <w:lang w:eastAsia="en-GB"/>
    </w:rPr>
  </w:style>
  <w:style w:type="paragraph" w:styleId="Footer">
    <w:name w:val="footer"/>
    <w:basedOn w:val="Normal"/>
    <w:link w:val="FooterChar"/>
    <w:uiPriority w:val="99"/>
    <w:unhideWhenUsed/>
    <w:rsid w:val="00074307"/>
    <w:pPr>
      <w:tabs>
        <w:tab w:val="center" w:pos="4513"/>
        <w:tab w:val="right" w:pos="9026"/>
      </w:tabs>
    </w:pPr>
  </w:style>
  <w:style w:type="character" w:customStyle="1" w:styleId="FooterChar">
    <w:name w:val="Footer Char"/>
    <w:basedOn w:val="DefaultParagraphFont"/>
    <w:link w:val="Footer"/>
    <w:uiPriority w:val="99"/>
    <w:rsid w:val="00074307"/>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51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NPTS</dc:creator>
  <cp:keywords/>
  <dc:description/>
  <cp:lastModifiedBy>Kate Filby</cp:lastModifiedBy>
  <cp:revision>2</cp:revision>
  <dcterms:created xsi:type="dcterms:W3CDTF">2025-12-10T15:45:00Z</dcterms:created>
  <dcterms:modified xsi:type="dcterms:W3CDTF">2025-12-10T15:45:00Z</dcterms:modified>
</cp:coreProperties>
</file>